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5A2" w:rsidRDefault="00A915A2" w:rsidP="00A915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594312">
        <w:rPr>
          <w:rFonts w:ascii="Arial" w:eastAsia="Times New Roman" w:hAnsi="Arial" w:cs="Arial"/>
          <w:color w:val="000000"/>
          <w:sz w:val="24"/>
          <w:szCs w:val="24"/>
        </w:rPr>
        <w:t>Myostatin</w:t>
      </w:r>
      <w:proofErr w:type="spellEnd"/>
      <w:r w:rsidRPr="00594312">
        <w:rPr>
          <w:rFonts w:ascii="Arial" w:eastAsia="Times New Roman" w:hAnsi="Arial" w:cs="Arial"/>
          <w:color w:val="000000"/>
          <w:sz w:val="24"/>
          <w:szCs w:val="24"/>
        </w:rPr>
        <w:t xml:space="preserve">-Related Muscle Hypertrophy is a single gene disorder characterized </w:t>
      </w:r>
      <w:r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Pr="00594312">
        <w:rPr>
          <w:rFonts w:ascii="Arial" w:eastAsia="Times New Roman" w:hAnsi="Arial" w:cs="Arial"/>
          <w:color w:val="000000"/>
          <w:sz w:val="24"/>
          <w:szCs w:val="24"/>
        </w:rPr>
        <w:t xml:space="preserve"> an increase in muscle mass and strength</w:t>
      </w:r>
      <w:r>
        <w:rPr>
          <w:rFonts w:ascii="Arial" w:eastAsia="Times New Roman" w:hAnsi="Arial" w:cs="Arial"/>
          <w:color w:val="000000"/>
          <w:sz w:val="24"/>
          <w:szCs w:val="24"/>
        </w:rPr>
        <w:t>. Patients</w:t>
      </w:r>
      <w:r w:rsidRPr="00755DCE">
        <w:rPr>
          <w:rFonts w:ascii="Arial" w:eastAsia="Times New Roman" w:hAnsi="Arial" w:cs="Arial"/>
          <w:color w:val="000000"/>
          <w:sz w:val="24"/>
          <w:szCs w:val="24"/>
        </w:rPr>
        <w:t xml:space="preserve"> with </w:t>
      </w:r>
      <w:proofErr w:type="spellStart"/>
      <w:r w:rsidRPr="00755DCE">
        <w:rPr>
          <w:rFonts w:ascii="Arial" w:eastAsia="Times New Roman" w:hAnsi="Arial" w:cs="Arial"/>
          <w:color w:val="000000"/>
          <w:sz w:val="24"/>
          <w:szCs w:val="24"/>
        </w:rPr>
        <w:t>Myostatin</w:t>
      </w:r>
      <w:proofErr w:type="spellEnd"/>
      <w:r w:rsidRPr="00755DCE">
        <w:rPr>
          <w:rFonts w:ascii="Arial" w:eastAsia="Times New Roman" w:hAnsi="Arial" w:cs="Arial"/>
          <w:color w:val="000000"/>
          <w:sz w:val="24"/>
          <w:szCs w:val="24"/>
        </w:rPr>
        <w:t>-Related Muscle Hypertrophy are able to live a normal life with no other functional or cognitive effects.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Mutations in the </w:t>
      </w:r>
      <w:r w:rsidRPr="00594312">
        <w:rPr>
          <w:rFonts w:ascii="Arial" w:eastAsia="Times New Roman" w:hAnsi="Arial" w:cs="Arial"/>
          <w:color w:val="000000"/>
          <w:sz w:val="24"/>
          <w:szCs w:val="24"/>
        </w:rPr>
        <w:t>MSTN gene</w:t>
      </w:r>
      <w:r>
        <w:rPr>
          <w:rFonts w:ascii="Arial" w:eastAsia="Times New Roman" w:hAnsi="Arial" w:cs="Arial"/>
          <w:color w:val="000000"/>
          <w:sz w:val="24"/>
          <w:szCs w:val="24"/>
        </w:rPr>
        <w:t>, lead to failure to produce the</w:t>
      </w:r>
      <w:r w:rsidRPr="00594312">
        <w:rPr>
          <w:rFonts w:ascii="Arial" w:eastAsia="Times New Roman" w:hAnsi="Arial" w:cs="Arial"/>
          <w:color w:val="000000"/>
          <w:sz w:val="24"/>
          <w:szCs w:val="24"/>
        </w:rPr>
        <w:t xml:space="preserve"> protein, </w:t>
      </w:r>
      <w:proofErr w:type="spellStart"/>
      <w:r w:rsidRPr="00594312">
        <w:rPr>
          <w:rFonts w:ascii="Arial" w:eastAsia="Times New Roman" w:hAnsi="Arial" w:cs="Arial"/>
          <w:color w:val="000000"/>
          <w:sz w:val="24"/>
          <w:szCs w:val="24"/>
        </w:rPr>
        <w:t>my</w:t>
      </w:r>
      <w:r>
        <w:rPr>
          <w:rFonts w:ascii="Arial" w:eastAsia="Times New Roman" w:hAnsi="Arial" w:cs="Arial"/>
          <w:color w:val="000000"/>
          <w:sz w:val="24"/>
          <w:szCs w:val="24"/>
        </w:rPr>
        <w:t>o</w:t>
      </w:r>
      <w:r w:rsidRPr="00594312">
        <w:rPr>
          <w:rFonts w:ascii="Arial" w:eastAsia="Times New Roman" w:hAnsi="Arial" w:cs="Arial"/>
          <w:color w:val="000000"/>
          <w:sz w:val="24"/>
          <w:szCs w:val="24"/>
        </w:rPr>
        <w:t>statin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a member of the TBFB superfamily which are important for tissue development throughout the body.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Myostatin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plays a role in keeping muscle growth in check by inhibiting myoblast differentiation.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Myostatin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is in initially in the form of two inactive subunits and is only activated when cleaved by protease. The active COOH-terminal dimer then binds to the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activine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type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ll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receptor, which recruits Alk-3 or Alk-4. These are co-receptors that activate a cell signaling cascade that that induces the activation of transcription factors, thus inducing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myostatin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related gene regulation. When these are applied to myoblasts,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myostatin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genes inhibit their differentiation into mature muscle fibroblasts. While the process is well characterized, the effects on other body systems, besides muscular, are not well defined. Alk-4, otherwise known as ACVR1B, also plays roles in cell growth, differentiation and death. Because Alk-4 is not recruited when the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myostatin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gene is mutated, it’s control over other cell systems is compromised. This could be especially important for control of tumor causing cells. </w:t>
      </w:r>
    </w:p>
    <w:p w:rsidR="00A915A2" w:rsidRDefault="00A915A2" w:rsidP="00A915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915A2" w:rsidRDefault="00A915A2" w:rsidP="00A915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Long term goal: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Discover if people with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Myostatin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-Related Muscle Hypotrophy have a higher risk of developing cancer.</w:t>
      </w:r>
    </w:p>
    <w:p w:rsidR="00A915A2" w:rsidRPr="00594312" w:rsidRDefault="00A915A2" w:rsidP="00A915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915A2" w:rsidRDefault="00A915A2" w:rsidP="00A915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Hypothesis: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 mutation in the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myostatin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gene effects the function of Alk-4 and will decrease control of differentiation and apoptosis in cells, which would lead to higher cancer prevalence. </w:t>
      </w:r>
    </w:p>
    <w:p w:rsidR="00A915A2" w:rsidRDefault="00A915A2" w:rsidP="00A915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915A2" w:rsidRDefault="00A915A2" w:rsidP="00A915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Specific AIMS 1: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Identify other cells in the body that are regulated by Alk-4 </w:t>
      </w:r>
    </w:p>
    <w:p w:rsidR="00A915A2" w:rsidRDefault="00A915A2" w:rsidP="00A915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Approach: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Tag the DNA sequence that codes for the protein ALK-4 with fluoresces. </w:t>
      </w:r>
    </w:p>
    <w:p w:rsidR="00A915A2" w:rsidRDefault="00A915A2" w:rsidP="00A915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Hypothesis: </w:t>
      </w:r>
      <w:r>
        <w:rPr>
          <w:rFonts w:ascii="Arial" w:eastAsia="Times New Roman" w:hAnsi="Arial" w:cs="Arial"/>
          <w:color w:val="000000"/>
          <w:sz w:val="24"/>
          <w:szCs w:val="24"/>
        </w:rPr>
        <w:t>The Alk-4 protein will be present in the musculature, but also in other parts of the body</w:t>
      </w:r>
    </w:p>
    <w:p w:rsidR="00002493" w:rsidRDefault="00A915A2" w:rsidP="00A915A2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Rational: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Because Alk-4 is present in other parts of the body, that means it regulates other body systems and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it’s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decreased recruitment by the activated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myostatin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subunit will effect more than just muscle differentiation.  </w:t>
      </w:r>
    </w:p>
    <w:p w:rsidR="00A915A2" w:rsidRDefault="00A915A2" w:rsidP="00A915A2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A915A2" w:rsidRDefault="00A915A2" w:rsidP="00A915A2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A915A2" w:rsidRDefault="00A915A2" w:rsidP="00A915A2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A915A2" w:rsidRPr="00594312" w:rsidRDefault="00A915A2" w:rsidP="00A915A2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594312">
        <w:rPr>
          <w:rFonts w:ascii="Arial" w:eastAsia="Times New Roman" w:hAnsi="Arial" w:cs="Arial"/>
          <w:bCs/>
          <w:color w:val="000000"/>
          <w:sz w:val="24"/>
          <w:szCs w:val="24"/>
        </w:rPr>
        <w:t>References</w:t>
      </w:r>
    </w:p>
    <w:p w:rsidR="00A915A2" w:rsidRPr="00594312" w:rsidRDefault="00A915A2" w:rsidP="00A915A2">
      <w:pPr>
        <w:ind w:left="720"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1.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Pr="00594312">
        <w:rPr>
          <w:rFonts w:ascii="Arial" w:eastAsia="Times New Roman" w:hAnsi="Arial" w:cs="Arial"/>
          <w:sz w:val="24"/>
          <w:szCs w:val="24"/>
        </w:rPr>
        <w:t xml:space="preserve">Wagner, K. R., MD, PhD, &amp; Cohen, J. S., </w:t>
      </w:r>
      <w:proofErr w:type="spellStart"/>
      <w:r w:rsidRPr="00594312">
        <w:rPr>
          <w:rFonts w:ascii="Arial" w:eastAsia="Times New Roman" w:hAnsi="Arial" w:cs="Arial"/>
          <w:sz w:val="24"/>
          <w:szCs w:val="24"/>
        </w:rPr>
        <w:t>ScM</w:t>
      </w:r>
      <w:proofErr w:type="spellEnd"/>
      <w:r w:rsidRPr="00594312">
        <w:rPr>
          <w:rFonts w:ascii="Arial" w:eastAsia="Times New Roman" w:hAnsi="Arial" w:cs="Arial"/>
          <w:sz w:val="24"/>
          <w:szCs w:val="24"/>
        </w:rPr>
        <w:t xml:space="preserve">, CGC. (2013, July 3). </w:t>
      </w:r>
      <w:proofErr w:type="spellStart"/>
      <w:r w:rsidRPr="00594312">
        <w:rPr>
          <w:rFonts w:ascii="Arial" w:eastAsia="Times New Roman" w:hAnsi="Arial" w:cs="Arial"/>
          <w:sz w:val="24"/>
          <w:szCs w:val="24"/>
        </w:rPr>
        <w:t>Myostatin</w:t>
      </w:r>
      <w:proofErr w:type="spellEnd"/>
      <w:r w:rsidRPr="00594312">
        <w:rPr>
          <w:rFonts w:ascii="Arial" w:eastAsia="Times New Roman" w:hAnsi="Arial" w:cs="Arial"/>
          <w:sz w:val="24"/>
          <w:szCs w:val="24"/>
        </w:rPr>
        <w:t xml:space="preserve"> Related Muscle Hypotrophy. Retrieved from </w:t>
      </w:r>
      <w:hyperlink r:id="rId4" w:history="1">
        <w:r w:rsidRPr="00594312">
          <w:rPr>
            <w:rStyle w:val="Hyperlink"/>
            <w:rFonts w:ascii="Arial" w:eastAsia="Times New Roman" w:hAnsi="Arial" w:cs="Arial"/>
            <w:sz w:val="24"/>
            <w:szCs w:val="24"/>
          </w:rPr>
          <w:t>https://www.ncbi.nlm.nih.gov/books/NBK1498/</w:t>
        </w:r>
      </w:hyperlink>
      <w:r w:rsidRPr="00594312">
        <w:rPr>
          <w:rFonts w:ascii="Arial" w:eastAsia="Times New Roman" w:hAnsi="Arial" w:cs="Arial"/>
          <w:sz w:val="24"/>
          <w:szCs w:val="24"/>
        </w:rPr>
        <w:t xml:space="preserve"> </w:t>
      </w:r>
    </w:p>
    <w:p w:rsidR="00A915A2" w:rsidRPr="00594312" w:rsidRDefault="00A915A2" w:rsidP="00A915A2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915A2" w:rsidRDefault="00A915A2" w:rsidP="00A915A2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594312">
        <w:rPr>
          <w:rFonts w:ascii="Arial" w:eastAsia="Times New Roman" w:hAnsi="Arial" w:cs="Arial"/>
          <w:bCs/>
          <w:color w:val="000000"/>
          <w:sz w:val="24"/>
          <w:szCs w:val="24"/>
        </w:rPr>
        <w:t>2.</w:t>
      </w:r>
      <w:r w:rsidRPr="00594312">
        <w:rPr>
          <w:rFonts w:ascii="Arial" w:eastAsia="Times New Roman" w:hAnsi="Arial" w:cs="Arial"/>
          <w:color w:val="000000"/>
          <w:sz w:val="24"/>
          <w:szCs w:val="24"/>
        </w:rPr>
        <w:t>    </w:t>
      </w:r>
      <w:proofErr w:type="spellStart"/>
      <w:r w:rsidRPr="00594312">
        <w:rPr>
          <w:rFonts w:ascii="Arial" w:hAnsi="Arial" w:cs="Arial"/>
          <w:sz w:val="24"/>
          <w:szCs w:val="24"/>
        </w:rPr>
        <w:t>Schiaffino</w:t>
      </w:r>
      <w:proofErr w:type="spellEnd"/>
      <w:r w:rsidRPr="00594312">
        <w:rPr>
          <w:rFonts w:ascii="Arial" w:hAnsi="Arial" w:cs="Arial"/>
          <w:sz w:val="24"/>
          <w:szCs w:val="24"/>
        </w:rPr>
        <w:t xml:space="preserve">, S., &amp; </w:t>
      </w:r>
      <w:proofErr w:type="spellStart"/>
      <w:r w:rsidRPr="00594312">
        <w:rPr>
          <w:rFonts w:ascii="Arial" w:hAnsi="Arial" w:cs="Arial"/>
          <w:sz w:val="24"/>
          <w:szCs w:val="24"/>
        </w:rPr>
        <w:t>Mammucari</w:t>
      </w:r>
      <w:proofErr w:type="spellEnd"/>
      <w:r w:rsidRPr="00594312">
        <w:rPr>
          <w:rFonts w:ascii="Arial" w:hAnsi="Arial" w:cs="Arial"/>
          <w:sz w:val="24"/>
          <w:szCs w:val="24"/>
        </w:rPr>
        <w:t xml:space="preserve">, C. (2011). Regulation of skeletal muscle growth by the IGF1-Akt/PKB pathway: insights from genetic models. </w:t>
      </w:r>
      <w:r w:rsidRPr="00594312">
        <w:rPr>
          <w:rFonts w:ascii="Arial" w:hAnsi="Arial" w:cs="Arial"/>
          <w:i/>
          <w:iCs/>
          <w:sz w:val="24"/>
          <w:szCs w:val="24"/>
        </w:rPr>
        <w:t>Skeletal Muscle</w:t>
      </w:r>
      <w:r w:rsidRPr="00594312">
        <w:rPr>
          <w:rFonts w:ascii="Arial" w:hAnsi="Arial" w:cs="Arial"/>
          <w:sz w:val="24"/>
          <w:szCs w:val="24"/>
        </w:rPr>
        <w:t xml:space="preserve">, </w:t>
      </w:r>
      <w:r w:rsidRPr="00594312">
        <w:rPr>
          <w:rFonts w:ascii="Arial" w:hAnsi="Arial" w:cs="Arial"/>
          <w:i/>
          <w:iCs/>
          <w:sz w:val="24"/>
          <w:szCs w:val="24"/>
        </w:rPr>
        <w:t>1</w:t>
      </w:r>
      <w:r w:rsidRPr="00594312">
        <w:rPr>
          <w:rFonts w:ascii="Arial" w:hAnsi="Arial" w:cs="Arial"/>
          <w:sz w:val="24"/>
          <w:szCs w:val="24"/>
        </w:rPr>
        <w:t xml:space="preserve">, 4. </w:t>
      </w:r>
      <w:hyperlink r:id="rId5" w:history="1">
        <w:r w:rsidRPr="00594312">
          <w:rPr>
            <w:rStyle w:val="Hyperlink"/>
            <w:rFonts w:ascii="Arial" w:hAnsi="Arial" w:cs="Arial"/>
          </w:rPr>
          <w:t>http://doi.org/10.1186/2044-5040-1-4</w:t>
        </w:r>
      </w:hyperlink>
    </w:p>
    <w:p w:rsidR="00A915A2" w:rsidRDefault="00A915A2" w:rsidP="00A915A2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915A2" w:rsidRPr="00594312" w:rsidRDefault="00A915A2" w:rsidP="00A915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915A2" w:rsidRDefault="00A915A2" w:rsidP="00A915A2">
      <w:bookmarkStart w:id="0" w:name="_GoBack"/>
      <w:bookmarkEnd w:id="0"/>
    </w:p>
    <w:sectPr w:rsidR="00A91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A2"/>
    <w:rsid w:val="00002493"/>
    <w:rsid w:val="00A9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667FD"/>
  <w15:chartTrackingRefBased/>
  <w15:docId w15:val="{A78801A8-0254-485E-928E-3B321F3E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91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15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i.org/10.1186/2044-5040-1-4" TargetMode="External"/><Relationship Id="rId4" Type="http://schemas.openxmlformats.org/officeDocument/2006/relationships/hyperlink" Target="https://www.ncbi.nlm.nih.gov/books/NBK149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Anika Nelson</dc:creator>
  <cp:keywords/>
  <dc:description/>
  <cp:lastModifiedBy>Anika Nelson</cp:lastModifiedBy>
  <cp:revision>1</cp:revision>
  <dcterms:created xsi:type="dcterms:W3CDTF">2017-03-01T04:33:00Z</dcterms:created>
  <dcterms:modified xsi:type="dcterms:W3CDTF">2017-03-01T04:37:00Z</dcterms:modified>
</cp:coreProperties>
</file>